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E378" w14:textId="17C5CB87" w:rsidR="00473C7B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>MINUTES OF CITY COMMISSION MEETING</w:t>
      </w:r>
    </w:p>
    <w:p w14:paraId="0228DB60" w14:textId="5D5AC8F7" w:rsidR="00D55377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>MADISON, FLORIDA</w:t>
      </w:r>
    </w:p>
    <w:p w14:paraId="7052BD4C" w14:textId="514F733B" w:rsidR="00D55377" w:rsidRPr="006A5962" w:rsidRDefault="00C34370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>APRIL 14</w:t>
      </w:r>
      <w:r w:rsidR="00D55377" w:rsidRPr="006A5962">
        <w:rPr>
          <w:b/>
          <w:bCs/>
          <w:sz w:val="22"/>
          <w:szCs w:val="22"/>
        </w:rPr>
        <w:t>, 2026</w:t>
      </w:r>
    </w:p>
    <w:p w14:paraId="620BA32F" w14:textId="77777777" w:rsidR="00D55377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</w:p>
    <w:p w14:paraId="181A0AE2" w14:textId="38405A3D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City Commission met in a regular meeting at 5:30 p.m. in City Hall.  Commissioner Voncyle Wilson (District 1), Mayor/Commissioner</w:t>
      </w:r>
      <w:r w:rsidR="00D334EA" w:rsidRPr="006A5962">
        <w:rPr>
          <w:sz w:val="22"/>
          <w:szCs w:val="22"/>
        </w:rPr>
        <w:t xml:space="preserve"> Jam</w:t>
      </w:r>
      <w:r w:rsidR="00B97872" w:rsidRPr="006A5962">
        <w:rPr>
          <w:sz w:val="22"/>
          <w:szCs w:val="22"/>
        </w:rPr>
        <w:t>arien</w:t>
      </w:r>
      <w:r w:rsidRPr="006A5962">
        <w:rPr>
          <w:sz w:val="22"/>
          <w:szCs w:val="22"/>
        </w:rPr>
        <w:t xml:space="preserve"> </w:t>
      </w:r>
      <w:r w:rsidR="00B97872" w:rsidRPr="006A5962">
        <w:rPr>
          <w:sz w:val="22"/>
          <w:szCs w:val="22"/>
        </w:rPr>
        <w:t>“</w:t>
      </w:r>
      <w:r w:rsidRPr="006A5962">
        <w:rPr>
          <w:sz w:val="22"/>
          <w:szCs w:val="22"/>
        </w:rPr>
        <w:t>J.P.</w:t>
      </w:r>
      <w:r w:rsidR="00B97872" w:rsidRPr="006A5962">
        <w:rPr>
          <w:sz w:val="22"/>
          <w:szCs w:val="22"/>
        </w:rPr>
        <w:t>”</w:t>
      </w:r>
      <w:r w:rsidRPr="006A5962">
        <w:rPr>
          <w:sz w:val="22"/>
          <w:szCs w:val="22"/>
        </w:rPr>
        <w:t xml:space="preserve"> Moore (District 2), Commissioner Terry Martin (District 3), Commissioner Rene Alexander (District 4), and Commissioner Craig Anderson (District 5) were present. </w:t>
      </w:r>
    </w:p>
    <w:p w14:paraId="40CE60CB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44F17DF1" w14:textId="645625C1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City staff present were:  Stanford Amos-City Manager, Lee Anne Hall-City Clerk, </w:t>
      </w:r>
      <w:r w:rsidR="00A2374A" w:rsidRPr="006A5962">
        <w:rPr>
          <w:sz w:val="22"/>
          <w:szCs w:val="22"/>
        </w:rPr>
        <w:t xml:space="preserve">and </w:t>
      </w:r>
      <w:r w:rsidRPr="006A5962">
        <w:rPr>
          <w:sz w:val="22"/>
          <w:szCs w:val="22"/>
        </w:rPr>
        <w:t>Clay Schnitker-City Attorney</w:t>
      </w:r>
      <w:r w:rsidR="00A2374A" w:rsidRPr="006A5962">
        <w:rPr>
          <w:sz w:val="22"/>
          <w:szCs w:val="22"/>
        </w:rPr>
        <w:t>.</w:t>
      </w:r>
    </w:p>
    <w:p w14:paraId="4F564580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2E072B5D" w14:textId="541D19DE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Mayor called the meeting to order.</w:t>
      </w:r>
    </w:p>
    <w:p w14:paraId="08C69F54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5E996668" w14:textId="5C60E42E" w:rsidR="00D55377" w:rsidRPr="006A5962" w:rsidRDefault="00BB32B0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Lisa Burnham, Andy Te</w:t>
      </w:r>
      <w:r w:rsidR="005D5D09" w:rsidRPr="006A5962">
        <w:rPr>
          <w:sz w:val="22"/>
          <w:szCs w:val="22"/>
        </w:rPr>
        <w:t>llefsen</w:t>
      </w:r>
      <w:r w:rsidR="00F15B96" w:rsidRPr="006A5962">
        <w:rPr>
          <w:sz w:val="22"/>
          <w:szCs w:val="22"/>
        </w:rPr>
        <w:t xml:space="preserve">, Ben and </w:t>
      </w:r>
      <w:r w:rsidR="00843AB8" w:rsidRPr="006A5962">
        <w:rPr>
          <w:sz w:val="22"/>
          <w:szCs w:val="22"/>
        </w:rPr>
        <w:t>Katie Williams, Bernice Robinson, and Deloris Jones</w:t>
      </w:r>
      <w:r w:rsidR="00CF1021" w:rsidRPr="006A5962">
        <w:rPr>
          <w:sz w:val="22"/>
          <w:szCs w:val="22"/>
        </w:rPr>
        <w:t xml:space="preserve"> spoke during Citizen’s Participation.</w:t>
      </w:r>
    </w:p>
    <w:p w14:paraId="04F20A4E" w14:textId="77777777" w:rsidR="00843AB8" w:rsidRPr="006A5962" w:rsidRDefault="00843AB8" w:rsidP="00D55377">
      <w:pPr>
        <w:pStyle w:val="NoSpacing"/>
        <w:jc w:val="both"/>
        <w:rPr>
          <w:sz w:val="22"/>
          <w:szCs w:val="22"/>
        </w:rPr>
      </w:pPr>
    </w:p>
    <w:p w14:paraId="1BEF052F" w14:textId="490E6334" w:rsidR="00843AB8" w:rsidRPr="006A5962" w:rsidRDefault="00D278F1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Commissioner Alexander moved to adopt the agenda; seconded by Commissioner Wilson.  Motion passed 5-0.</w:t>
      </w:r>
    </w:p>
    <w:p w14:paraId="59B6AE5D" w14:textId="77777777" w:rsidR="00D278F1" w:rsidRPr="006A5962" w:rsidRDefault="00D278F1" w:rsidP="00D55377">
      <w:pPr>
        <w:pStyle w:val="NoSpacing"/>
        <w:jc w:val="both"/>
        <w:rPr>
          <w:sz w:val="22"/>
          <w:szCs w:val="22"/>
        </w:rPr>
      </w:pPr>
    </w:p>
    <w:p w14:paraId="11189217" w14:textId="462A84B6" w:rsidR="00D278F1" w:rsidRPr="006A5962" w:rsidRDefault="003F60F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Wilson moved to adopt the consent agenda:  (a) </w:t>
      </w:r>
      <w:r w:rsidR="000C2700" w:rsidRPr="006A5962">
        <w:rPr>
          <w:sz w:val="22"/>
          <w:szCs w:val="22"/>
        </w:rPr>
        <w:t>Minutes of March 12, 2026</w:t>
      </w:r>
      <w:r w:rsidR="00D86803" w:rsidRPr="006A5962">
        <w:rPr>
          <w:sz w:val="22"/>
          <w:szCs w:val="22"/>
        </w:rPr>
        <w:t xml:space="preserve"> Regular City Commission Meeting, (b) </w:t>
      </w:r>
      <w:r w:rsidR="00AF613A" w:rsidRPr="006A5962">
        <w:rPr>
          <w:sz w:val="22"/>
          <w:szCs w:val="22"/>
        </w:rPr>
        <w:t xml:space="preserve">Department Head Reports, (c) Finance Report, (d) MCDC Report, (e) </w:t>
      </w:r>
      <w:r w:rsidR="00CC7C74" w:rsidRPr="006A5962">
        <w:rPr>
          <w:sz w:val="22"/>
          <w:szCs w:val="22"/>
        </w:rPr>
        <w:t xml:space="preserve">Reappoint Mark Colvin to the Planning &amp; Zoning Board for Term Ending May, 2030, </w:t>
      </w:r>
      <w:r w:rsidR="0044743C" w:rsidRPr="006A5962">
        <w:rPr>
          <w:sz w:val="22"/>
          <w:szCs w:val="22"/>
        </w:rPr>
        <w:t xml:space="preserve">and (f) Resolution No. 2026-04 – A RESOLUTION </w:t>
      </w:r>
      <w:r w:rsidR="00391702" w:rsidRPr="006A5962">
        <w:rPr>
          <w:sz w:val="22"/>
          <w:szCs w:val="22"/>
        </w:rPr>
        <w:t>OF THE CITY COMMISSION OF THE CITY OF MADISON, FLORIDA</w:t>
      </w:r>
      <w:r w:rsidR="00995AB7" w:rsidRPr="006A5962">
        <w:rPr>
          <w:sz w:val="22"/>
          <w:szCs w:val="22"/>
        </w:rPr>
        <w:t xml:space="preserve"> OPPOSING THE WATER FIRST NORTH FLORIDA AQUIFER RECHARGE PROJECT AND RECOMMENDING THE IMPLEMENTATION OF THE ALTERNATIVE WATER DESALINIZATION PROJECT.</w:t>
      </w:r>
      <w:r w:rsidR="00474234" w:rsidRPr="006A5962">
        <w:rPr>
          <w:sz w:val="22"/>
          <w:szCs w:val="22"/>
        </w:rPr>
        <w:t xml:space="preserve">  </w:t>
      </w:r>
      <w:r w:rsidR="00783CB5" w:rsidRPr="006A5962">
        <w:rPr>
          <w:sz w:val="22"/>
          <w:szCs w:val="22"/>
        </w:rPr>
        <w:t>The motion was seconded by Commissioner Martin and passed 5-0.</w:t>
      </w:r>
    </w:p>
    <w:p w14:paraId="66DAD127" w14:textId="77777777" w:rsidR="00783CB5" w:rsidRPr="006A5962" w:rsidRDefault="00783CB5" w:rsidP="00D55377">
      <w:pPr>
        <w:pStyle w:val="NoSpacing"/>
        <w:jc w:val="both"/>
        <w:rPr>
          <w:sz w:val="22"/>
          <w:szCs w:val="22"/>
        </w:rPr>
      </w:pPr>
    </w:p>
    <w:p w14:paraId="7807F73C" w14:textId="0D240417" w:rsidR="00783CB5" w:rsidRPr="006A5962" w:rsidRDefault="00763F7F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Commissioner Martin moved to adopt proposed Resolution No. 20</w:t>
      </w:r>
      <w:r w:rsidR="00C16454" w:rsidRPr="006A5962">
        <w:rPr>
          <w:sz w:val="22"/>
          <w:szCs w:val="22"/>
        </w:rPr>
        <w:t xml:space="preserve">26-02 – A RESOLUTION OF THE CITY COMMISSION OF THE CITY OF MADISON, FLORIDA, ACCEPTING THE MADISON COUNTY LOCAL MITIGATION STRATEGY </w:t>
      </w:r>
      <w:r w:rsidR="00B87EE8" w:rsidRPr="006A5962">
        <w:rPr>
          <w:sz w:val="22"/>
          <w:szCs w:val="22"/>
        </w:rPr>
        <w:t>DOCUMENT.  The motion was seconded by Commissioner Wilson and passed 5-0.</w:t>
      </w:r>
    </w:p>
    <w:p w14:paraId="37B549B8" w14:textId="77777777" w:rsidR="00B87EE8" w:rsidRPr="006A5962" w:rsidRDefault="00B87EE8" w:rsidP="00D55377">
      <w:pPr>
        <w:pStyle w:val="NoSpacing"/>
        <w:jc w:val="both"/>
        <w:rPr>
          <w:sz w:val="22"/>
          <w:szCs w:val="22"/>
        </w:rPr>
      </w:pPr>
    </w:p>
    <w:p w14:paraId="02114FA8" w14:textId="115E97F3" w:rsidR="00B87EE8" w:rsidRPr="006A5962" w:rsidRDefault="00B87EE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</w:t>
      </w:r>
      <w:r w:rsidR="00C024D1" w:rsidRPr="006A5962">
        <w:rPr>
          <w:sz w:val="22"/>
          <w:szCs w:val="22"/>
        </w:rPr>
        <w:t xml:space="preserve">Martin moved to adopt proposed Resolution No. 2026-03 – A RESOLUTION OF THE CITY COMMISSION </w:t>
      </w:r>
      <w:r w:rsidR="002F02DE" w:rsidRPr="006A5962">
        <w:rPr>
          <w:sz w:val="22"/>
          <w:szCs w:val="22"/>
        </w:rPr>
        <w:t xml:space="preserve">OF THE </w:t>
      </w:r>
      <w:r w:rsidR="00885E3A" w:rsidRPr="006A5962">
        <w:rPr>
          <w:sz w:val="22"/>
          <w:szCs w:val="22"/>
        </w:rPr>
        <w:t>CITY OF MADISON</w:t>
      </w:r>
      <w:r w:rsidR="0077531D" w:rsidRPr="006A5962">
        <w:rPr>
          <w:sz w:val="22"/>
          <w:szCs w:val="22"/>
        </w:rPr>
        <w:t>, FLORIDA ADOPTING</w:t>
      </w:r>
      <w:r w:rsidR="00690F3B" w:rsidRPr="006A5962">
        <w:rPr>
          <w:sz w:val="22"/>
          <w:szCs w:val="22"/>
        </w:rPr>
        <w:t xml:space="preserve"> MADISON COUNTY’S 2024 COMPREHENSIVE EMERGENCY MANAGEMENT PLAN.  The motion was seconded by Commissioner </w:t>
      </w:r>
      <w:r w:rsidR="00984D25" w:rsidRPr="006A5962">
        <w:rPr>
          <w:sz w:val="22"/>
          <w:szCs w:val="22"/>
        </w:rPr>
        <w:t>Alexander and passed 5-0.</w:t>
      </w:r>
    </w:p>
    <w:p w14:paraId="73B2123E" w14:textId="77777777" w:rsidR="00384D4C" w:rsidRPr="006A5962" w:rsidRDefault="00384D4C" w:rsidP="00D55377">
      <w:pPr>
        <w:pStyle w:val="NoSpacing"/>
        <w:jc w:val="both"/>
        <w:rPr>
          <w:sz w:val="22"/>
          <w:szCs w:val="22"/>
        </w:rPr>
      </w:pPr>
    </w:p>
    <w:p w14:paraId="7E070D5A" w14:textId="5878CB21" w:rsidR="00384D4C" w:rsidRPr="006A5962" w:rsidRDefault="005D4ED9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It was the cons</w:t>
      </w:r>
      <w:r w:rsidR="0093265E" w:rsidRPr="006A5962">
        <w:rPr>
          <w:sz w:val="22"/>
          <w:szCs w:val="22"/>
        </w:rPr>
        <w:t xml:space="preserve">ensus that a special meeting be scheduled concerning the RFPs for </w:t>
      </w:r>
      <w:r w:rsidR="00B34966" w:rsidRPr="006A5962">
        <w:rPr>
          <w:sz w:val="22"/>
          <w:szCs w:val="22"/>
        </w:rPr>
        <w:t>Grant Writing and Grant Management Service</w:t>
      </w:r>
      <w:r w:rsidR="0009451A">
        <w:rPr>
          <w:sz w:val="22"/>
          <w:szCs w:val="22"/>
        </w:rPr>
        <w:t>s</w:t>
      </w:r>
      <w:r w:rsidR="00B34966" w:rsidRPr="006A5962">
        <w:rPr>
          <w:sz w:val="22"/>
          <w:szCs w:val="22"/>
        </w:rPr>
        <w:t xml:space="preserve"> </w:t>
      </w:r>
      <w:r w:rsidR="009A2D55" w:rsidRPr="006A5962">
        <w:rPr>
          <w:sz w:val="22"/>
          <w:szCs w:val="22"/>
        </w:rPr>
        <w:t>and the RFPs for Professional Engineering Services.</w:t>
      </w:r>
    </w:p>
    <w:p w14:paraId="132978D9" w14:textId="77777777" w:rsidR="00365D21" w:rsidRPr="006A5962" w:rsidRDefault="00365D21" w:rsidP="00D55377">
      <w:pPr>
        <w:pStyle w:val="NoSpacing"/>
        <w:jc w:val="both"/>
        <w:rPr>
          <w:sz w:val="22"/>
          <w:szCs w:val="22"/>
        </w:rPr>
      </w:pPr>
    </w:p>
    <w:p w14:paraId="355233B9" w14:textId="77777777" w:rsidR="00E34831" w:rsidRPr="006A5962" w:rsidRDefault="00236E8F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Mayor Moore disclosed a conflict of interest and recused himself </w:t>
      </w:r>
      <w:r w:rsidR="00635E83" w:rsidRPr="006A5962">
        <w:rPr>
          <w:sz w:val="22"/>
          <w:szCs w:val="22"/>
        </w:rPr>
        <w:t>concerning agenda item #10 “Discussion and Approval of Revocable Permit and Agreement in Favor of Touch MI, LLC for Patio and Parking Spaces</w:t>
      </w:r>
      <w:r w:rsidR="004B13A7" w:rsidRPr="006A5962">
        <w:rPr>
          <w:sz w:val="22"/>
          <w:szCs w:val="22"/>
        </w:rPr>
        <w:t xml:space="preserve">”.  </w:t>
      </w:r>
    </w:p>
    <w:p w14:paraId="4CAC492E" w14:textId="77777777" w:rsidR="00F1685E" w:rsidRPr="006A5962" w:rsidRDefault="00F1685E" w:rsidP="00D55377">
      <w:pPr>
        <w:pStyle w:val="NoSpacing"/>
        <w:jc w:val="both"/>
        <w:rPr>
          <w:sz w:val="22"/>
          <w:szCs w:val="22"/>
        </w:rPr>
      </w:pPr>
    </w:p>
    <w:p w14:paraId="5175A308" w14:textId="77777777" w:rsidR="00D07503" w:rsidRDefault="004B13A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 gavel was passed to Mayor Pro-Tem Wilson.  </w:t>
      </w:r>
    </w:p>
    <w:p w14:paraId="62FFECBB" w14:textId="3AB1C8EB" w:rsidR="00365D21" w:rsidRPr="006A5962" w:rsidRDefault="00DD063F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lastRenderedPageBreak/>
        <w:t xml:space="preserve">Commissioner Martin </w:t>
      </w:r>
      <w:r w:rsidR="00EE5D03" w:rsidRPr="006A5962">
        <w:rPr>
          <w:sz w:val="22"/>
          <w:szCs w:val="22"/>
        </w:rPr>
        <w:t>moved to approve the Revocable Permit and Agreement</w:t>
      </w:r>
      <w:r w:rsidR="0065225E" w:rsidRPr="006A5962">
        <w:rPr>
          <w:sz w:val="22"/>
          <w:szCs w:val="22"/>
        </w:rPr>
        <w:t xml:space="preserve">, subject to the </w:t>
      </w:r>
      <w:r w:rsidR="0072252D" w:rsidRPr="006A5962">
        <w:rPr>
          <w:sz w:val="22"/>
          <w:szCs w:val="22"/>
        </w:rPr>
        <w:t xml:space="preserve">legal description being inserted in the document.  The motion was seconded by Commissioner </w:t>
      </w:r>
      <w:r w:rsidR="00E34831" w:rsidRPr="006A5962">
        <w:rPr>
          <w:sz w:val="22"/>
          <w:szCs w:val="22"/>
        </w:rPr>
        <w:t xml:space="preserve">Anderson and passed 4-0.  </w:t>
      </w:r>
    </w:p>
    <w:p w14:paraId="3AA6B5AA" w14:textId="77777777" w:rsidR="00F1685E" w:rsidRPr="006A5962" w:rsidRDefault="00F1685E" w:rsidP="00D55377">
      <w:pPr>
        <w:pStyle w:val="NoSpacing"/>
        <w:jc w:val="both"/>
        <w:rPr>
          <w:sz w:val="22"/>
          <w:szCs w:val="22"/>
        </w:rPr>
      </w:pPr>
    </w:p>
    <w:p w14:paraId="528B32E7" w14:textId="785899FB" w:rsidR="00F1685E" w:rsidRPr="006A5962" w:rsidRDefault="00F1685E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gavel was passed back to Mayor Moore.</w:t>
      </w:r>
    </w:p>
    <w:p w14:paraId="0AB12FFA" w14:textId="77777777" w:rsidR="00F1685E" w:rsidRPr="006A5962" w:rsidRDefault="00F1685E" w:rsidP="00D55377">
      <w:pPr>
        <w:pStyle w:val="NoSpacing"/>
        <w:jc w:val="both"/>
        <w:rPr>
          <w:sz w:val="22"/>
          <w:szCs w:val="22"/>
        </w:rPr>
      </w:pPr>
    </w:p>
    <w:p w14:paraId="362489D9" w14:textId="24CE1129" w:rsidR="00F1685E" w:rsidRPr="006A5962" w:rsidRDefault="00D1528D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Commissioner Wilson moved to appoint Commissioner Martin and City Manager Stanford Amos</w:t>
      </w:r>
      <w:r w:rsidR="00BC5855" w:rsidRPr="006A5962">
        <w:rPr>
          <w:sz w:val="22"/>
          <w:szCs w:val="22"/>
        </w:rPr>
        <w:t xml:space="preserve"> to serve on the Community Leaders Stakeholder </w:t>
      </w:r>
      <w:r w:rsidR="00CC0F3A" w:rsidRPr="006A5962">
        <w:rPr>
          <w:sz w:val="22"/>
          <w:szCs w:val="22"/>
        </w:rPr>
        <w:t>Team</w:t>
      </w:r>
      <w:r w:rsidR="00A04558" w:rsidRPr="006A5962">
        <w:rPr>
          <w:sz w:val="22"/>
          <w:szCs w:val="22"/>
        </w:rPr>
        <w:t xml:space="preserve">; seconded by Commissioner </w:t>
      </w:r>
      <w:r w:rsidR="00C42E4F" w:rsidRPr="006A5962">
        <w:rPr>
          <w:sz w:val="22"/>
          <w:szCs w:val="22"/>
        </w:rPr>
        <w:t>Alexander.  Motion passed 5-0.</w:t>
      </w:r>
    </w:p>
    <w:p w14:paraId="74B7DB0B" w14:textId="77777777" w:rsidR="00C42E4F" w:rsidRPr="006A5962" w:rsidRDefault="00C42E4F" w:rsidP="00D55377">
      <w:pPr>
        <w:pStyle w:val="NoSpacing"/>
        <w:jc w:val="both"/>
        <w:rPr>
          <w:sz w:val="22"/>
          <w:szCs w:val="22"/>
        </w:rPr>
      </w:pPr>
    </w:p>
    <w:p w14:paraId="5F7F9504" w14:textId="0345996E" w:rsidR="00C42E4F" w:rsidRPr="006A5962" w:rsidRDefault="009C34BF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Doug Brown presented the </w:t>
      </w:r>
      <w:r w:rsidR="00B351E1">
        <w:rPr>
          <w:sz w:val="22"/>
          <w:szCs w:val="22"/>
        </w:rPr>
        <w:t xml:space="preserve">proposed </w:t>
      </w:r>
      <w:r w:rsidR="00707376" w:rsidRPr="006A5962">
        <w:rPr>
          <w:sz w:val="22"/>
          <w:szCs w:val="22"/>
        </w:rPr>
        <w:t xml:space="preserve">Community Redevelopment Agency Annual Report and Master Plan.  </w:t>
      </w:r>
    </w:p>
    <w:p w14:paraId="23051710" w14:textId="77777777" w:rsidR="008D74EF" w:rsidRPr="006A5962" w:rsidRDefault="008D74EF" w:rsidP="00D55377">
      <w:pPr>
        <w:pStyle w:val="NoSpacing"/>
        <w:jc w:val="both"/>
        <w:rPr>
          <w:sz w:val="22"/>
          <w:szCs w:val="22"/>
        </w:rPr>
      </w:pPr>
    </w:p>
    <w:p w14:paraId="18272257" w14:textId="0D9D530B" w:rsidR="008D74EF" w:rsidRPr="006A5962" w:rsidRDefault="007353D3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Commissioner Martin moved to make the following appointments:</w:t>
      </w:r>
    </w:p>
    <w:p w14:paraId="53220198" w14:textId="0409F8E6" w:rsidR="007353D3" w:rsidRPr="006A5962" w:rsidRDefault="007353D3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  <w:t>North Central Florida Regional Planning Council – Mayor Moore</w:t>
      </w:r>
    </w:p>
    <w:p w14:paraId="08EC1933" w14:textId="3945ACA2" w:rsidR="007353D3" w:rsidRPr="006A5962" w:rsidRDefault="007353D3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  <w:t>Suwannee River League of Cities – Mayor Moore</w:t>
      </w:r>
    </w:p>
    <w:p w14:paraId="332005FD" w14:textId="37C6C8DE" w:rsidR="007353D3" w:rsidRPr="006A5962" w:rsidRDefault="007353D3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="00ED43F8" w:rsidRPr="006A5962">
        <w:rPr>
          <w:sz w:val="22"/>
          <w:szCs w:val="22"/>
        </w:rPr>
        <w:t>Madison County Tourist Development Council – Commissioner Alexander</w:t>
      </w:r>
    </w:p>
    <w:p w14:paraId="15D654B1" w14:textId="349D901B" w:rsidR="00ED43F8" w:rsidRPr="006A5962" w:rsidRDefault="00ED43F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  <w:t>Madison County Senior Citizens Council – Commissioner Wilson</w:t>
      </w:r>
    </w:p>
    <w:p w14:paraId="01592081" w14:textId="5128C783" w:rsidR="00ED43F8" w:rsidRPr="006A5962" w:rsidRDefault="00ED43F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="00A86B70" w:rsidRPr="006A5962">
        <w:rPr>
          <w:sz w:val="22"/>
          <w:szCs w:val="22"/>
        </w:rPr>
        <w:t>Madison County Development Council – City Manager Amos</w:t>
      </w:r>
    </w:p>
    <w:p w14:paraId="17FABE84" w14:textId="1B59BD2B" w:rsidR="00A86B70" w:rsidRPr="006A5962" w:rsidRDefault="00A86B70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motion was seconded by Commissioner Wilson and passed 5-0.</w:t>
      </w:r>
    </w:p>
    <w:p w14:paraId="081C48C1" w14:textId="77777777" w:rsidR="00A86B70" w:rsidRPr="006A5962" w:rsidRDefault="00A86B70" w:rsidP="00D55377">
      <w:pPr>
        <w:pStyle w:val="NoSpacing"/>
        <w:jc w:val="both"/>
        <w:rPr>
          <w:sz w:val="22"/>
          <w:szCs w:val="22"/>
        </w:rPr>
      </w:pPr>
    </w:p>
    <w:p w14:paraId="1E9A7922" w14:textId="40D0AB0A" w:rsidR="00A86B70" w:rsidRPr="006A5962" w:rsidRDefault="00AB3696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Wilson moved to approve the Cancellation of Consultant’s Agreement between Alfred Martin and the City of Madison.  The motion was seconded by Commissioner </w:t>
      </w:r>
      <w:r w:rsidR="006A5CBE" w:rsidRPr="006A5962">
        <w:rPr>
          <w:sz w:val="22"/>
          <w:szCs w:val="22"/>
        </w:rPr>
        <w:t>Alexander and passed 5-0.</w:t>
      </w:r>
    </w:p>
    <w:p w14:paraId="18D9DD89" w14:textId="77777777" w:rsidR="006A5CBE" w:rsidRPr="006A5962" w:rsidRDefault="006A5CBE" w:rsidP="00D55377">
      <w:pPr>
        <w:pStyle w:val="NoSpacing"/>
        <w:jc w:val="both"/>
        <w:rPr>
          <w:sz w:val="22"/>
          <w:szCs w:val="22"/>
        </w:rPr>
      </w:pPr>
    </w:p>
    <w:p w14:paraId="24BD4411" w14:textId="5AC6D3A7" w:rsidR="006A5CBE" w:rsidRPr="006A5962" w:rsidRDefault="006A5CBE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Martin moved to authorize </w:t>
      </w:r>
      <w:r w:rsidR="0030520E" w:rsidRPr="006A5962">
        <w:rPr>
          <w:sz w:val="22"/>
          <w:szCs w:val="22"/>
        </w:rPr>
        <w:t xml:space="preserve">the Mayor, City Attorney, City Manager, and City Clerk to engage in discussions with the County concerning the possible consolidation of </w:t>
      </w:r>
      <w:r w:rsidR="00B522BE" w:rsidRPr="006A5962">
        <w:rPr>
          <w:sz w:val="22"/>
          <w:szCs w:val="22"/>
        </w:rPr>
        <w:t>the City</w:t>
      </w:r>
      <w:r w:rsidR="00DC369B" w:rsidRPr="006A5962">
        <w:rPr>
          <w:sz w:val="22"/>
          <w:szCs w:val="22"/>
        </w:rPr>
        <w:t>’s</w:t>
      </w:r>
      <w:r w:rsidR="00B522BE" w:rsidRPr="006A5962">
        <w:rPr>
          <w:sz w:val="22"/>
          <w:szCs w:val="22"/>
        </w:rPr>
        <w:t xml:space="preserve"> Fire Department with the County’s Fire</w:t>
      </w:r>
      <w:r w:rsidR="00DC369B" w:rsidRPr="006A5962">
        <w:rPr>
          <w:sz w:val="22"/>
          <w:szCs w:val="22"/>
        </w:rPr>
        <w:t xml:space="preserve"> Department.  The motion was seconded by Commissioner Wilson and passed 5-0.</w:t>
      </w:r>
    </w:p>
    <w:p w14:paraId="423CED78" w14:textId="77777777" w:rsidR="009A2D55" w:rsidRPr="006A5962" w:rsidRDefault="009A2D55" w:rsidP="00D55377">
      <w:pPr>
        <w:pStyle w:val="NoSpacing"/>
        <w:jc w:val="both"/>
        <w:rPr>
          <w:sz w:val="22"/>
          <w:szCs w:val="22"/>
        </w:rPr>
      </w:pPr>
    </w:p>
    <w:p w14:paraId="45F1EF89" w14:textId="7C4D8E9E" w:rsidR="009E72E1" w:rsidRPr="006A5962" w:rsidRDefault="003A15A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 City Manager’s Report was </w:t>
      </w:r>
      <w:r w:rsidR="00425373" w:rsidRPr="006A5962">
        <w:rPr>
          <w:sz w:val="22"/>
          <w:szCs w:val="22"/>
        </w:rPr>
        <w:t>presented</w:t>
      </w:r>
      <w:r w:rsidR="006A5962" w:rsidRPr="006A5962">
        <w:rPr>
          <w:sz w:val="22"/>
          <w:szCs w:val="22"/>
        </w:rPr>
        <w:t>.</w:t>
      </w:r>
    </w:p>
    <w:p w14:paraId="378D555C" w14:textId="77777777" w:rsidR="007D7A87" w:rsidRPr="006A5962" w:rsidRDefault="007D7A87" w:rsidP="00D55377">
      <w:pPr>
        <w:pStyle w:val="NoSpacing"/>
        <w:jc w:val="both"/>
        <w:rPr>
          <w:sz w:val="22"/>
          <w:szCs w:val="22"/>
        </w:rPr>
      </w:pPr>
    </w:p>
    <w:p w14:paraId="321A9562" w14:textId="6C2C2B15" w:rsidR="007D7A87" w:rsidRPr="006A5962" w:rsidRDefault="007D7A8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There being no further business, the meeting adjourned at </w:t>
      </w:r>
      <w:r w:rsidR="006A5962" w:rsidRPr="006A5962">
        <w:rPr>
          <w:sz w:val="22"/>
          <w:szCs w:val="22"/>
        </w:rPr>
        <w:t>7:25</w:t>
      </w:r>
      <w:r w:rsidRPr="006A5962">
        <w:rPr>
          <w:sz w:val="22"/>
          <w:szCs w:val="22"/>
        </w:rPr>
        <w:t xml:space="preserve"> p.m.</w:t>
      </w:r>
    </w:p>
    <w:p w14:paraId="7EE6D5BD" w14:textId="77777777" w:rsidR="006A5962" w:rsidRDefault="006A5962" w:rsidP="00D55377">
      <w:pPr>
        <w:pStyle w:val="NoSpacing"/>
        <w:jc w:val="both"/>
        <w:rPr>
          <w:sz w:val="22"/>
          <w:szCs w:val="22"/>
        </w:rPr>
      </w:pPr>
    </w:p>
    <w:p w14:paraId="7ED3CD3E" w14:textId="4AE99ADC" w:rsidR="007D7A87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3BEDC582" w14:textId="7DCD1CED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4604975C" w14:textId="4E5AD5D1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  <w:t>_______________________________________</w:t>
      </w:r>
    </w:p>
    <w:p w14:paraId="5412424F" w14:textId="0DC98726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ATTEST:</w:t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  <w:t>Mayor/Commissioner Jamarien “J.P.” Moore</w:t>
      </w:r>
    </w:p>
    <w:p w14:paraId="1414F9D7" w14:textId="77777777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</w:p>
    <w:p w14:paraId="348CEE13" w14:textId="2A1A47E1" w:rsidR="00085D78" w:rsidRPr="006A5962" w:rsidRDefault="00085D78" w:rsidP="00B420A5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30F25955" w14:textId="77777777" w:rsidR="00085D78" w:rsidRPr="006A5962" w:rsidRDefault="00085D7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_____________________________________</w:t>
      </w:r>
    </w:p>
    <w:p w14:paraId="088BDCCE" w14:textId="35C51EFA" w:rsidR="00425373" w:rsidRPr="006A5962" w:rsidRDefault="00085D7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Lee Anne Hall, City Clerk</w:t>
      </w:r>
      <w:r w:rsidR="009D6A5A" w:rsidRPr="006A5962">
        <w:rPr>
          <w:sz w:val="22"/>
          <w:szCs w:val="22"/>
        </w:rPr>
        <w:t xml:space="preserve"> </w:t>
      </w:r>
    </w:p>
    <w:p w14:paraId="7BEACDBD" w14:textId="77777777" w:rsidR="00BD4A7B" w:rsidRPr="006A5962" w:rsidRDefault="00BD4A7B" w:rsidP="00D55377">
      <w:pPr>
        <w:pStyle w:val="NoSpacing"/>
        <w:jc w:val="both"/>
        <w:rPr>
          <w:sz w:val="22"/>
          <w:szCs w:val="22"/>
        </w:rPr>
      </w:pPr>
    </w:p>
    <w:p w14:paraId="34AE9C69" w14:textId="77777777" w:rsidR="00BD4A7B" w:rsidRPr="006A5962" w:rsidRDefault="00BD4A7B" w:rsidP="00D55377">
      <w:pPr>
        <w:pStyle w:val="NoSpacing"/>
        <w:jc w:val="both"/>
        <w:rPr>
          <w:sz w:val="22"/>
          <w:szCs w:val="22"/>
        </w:rPr>
      </w:pPr>
    </w:p>
    <w:sectPr w:rsidR="00BD4A7B" w:rsidRPr="006A5962" w:rsidSect="00370FFE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7011" w14:textId="77777777" w:rsidR="00133B14" w:rsidRDefault="00133B14" w:rsidP="00C61D34">
      <w:pPr>
        <w:spacing w:after="0" w:line="240" w:lineRule="auto"/>
      </w:pPr>
      <w:r>
        <w:separator/>
      </w:r>
    </w:p>
  </w:endnote>
  <w:endnote w:type="continuationSeparator" w:id="0">
    <w:p w14:paraId="672809C5" w14:textId="77777777" w:rsidR="00133B14" w:rsidRDefault="00133B14" w:rsidP="00C6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4B8A" w14:textId="77777777" w:rsidR="00133B14" w:rsidRDefault="00133B14" w:rsidP="00C61D34">
      <w:pPr>
        <w:spacing w:after="0" w:line="240" w:lineRule="auto"/>
      </w:pPr>
      <w:r>
        <w:separator/>
      </w:r>
    </w:p>
  </w:footnote>
  <w:footnote w:type="continuationSeparator" w:id="0">
    <w:p w14:paraId="3BD37170" w14:textId="77777777" w:rsidR="00133B14" w:rsidRDefault="00133B14" w:rsidP="00C6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AAB3" w14:textId="27617056" w:rsidR="00C61D34" w:rsidRDefault="00370FFE">
    <w:pPr>
      <w:pStyle w:val="Header"/>
    </w:pPr>
    <w:r>
      <w:tab/>
    </w:r>
    <w:r w:rsidR="00E45265">
      <w:ptab w:relativeTo="margin" w:alignment="center" w:leader="none"/>
    </w:r>
    <w:r w:rsidR="00E45265">
      <w:ptab w:relativeTo="margin" w:alignment="right" w:leader="none"/>
    </w:r>
    <w:r w:rsidR="00C34F8D">
      <w:t>A</w:t>
    </w:r>
    <w:r w:rsidR="00BA3E00">
      <w:t>pril</w:t>
    </w:r>
    <w:r>
      <w:t xml:space="preserve"> 1</w:t>
    </w:r>
    <w:r w:rsidR="00C34F8D">
      <w:t>4</w:t>
    </w:r>
    <w:r>
      <w:t>, 2026</w:t>
    </w:r>
  </w:p>
  <w:p w14:paraId="33F97D53" w14:textId="46185520" w:rsidR="00370FFE" w:rsidRDefault="00370FFE">
    <w:pPr>
      <w:pStyle w:val="Header"/>
    </w:pPr>
    <w:r>
      <w:tab/>
    </w:r>
    <w:r>
      <w:tab/>
    </w:r>
    <w:r w:rsidR="00046978">
      <w:t>pg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77"/>
    <w:rsid w:val="0001470C"/>
    <w:rsid w:val="00046978"/>
    <w:rsid w:val="00070804"/>
    <w:rsid w:val="00085D78"/>
    <w:rsid w:val="0009451A"/>
    <w:rsid w:val="000C2700"/>
    <w:rsid w:val="00133B14"/>
    <w:rsid w:val="00172091"/>
    <w:rsid w:val="00181831"/>
    <w:rsid w:val="001873B6"/>
    <w:rsid w:val="00236E8F"/>
    <w:rsid w:val="00240193"/>
    <w:rsid w:val="002F02DE"/>
    <w:rsid w:val="002F0A25"/>
    <w:rsid w:val="0030520E"/>
    <w:rsid w:val="00365D21"/>
    <w:rsid w:val="0036630A"/>
    <w:rsid w:val="00370FFE"/>
    <w:rsid w:val="00384D4C"/>
    <w:rsid w:val="00391702"/>
    <w:rsid w:val="003A15A7"/>
    <w:rsid w:val="003C743F"/>
    <w:rsid w:val="003F60F5"/>
    <w:rsid w:val="0040011D"/>
    <w:rsid w:val="00425373"/>
    <w:rsid w:val="0044743C"/>
    <w:rsid w:val="00473C7B"/>
    <w:rsid w:val="00474234"/>
    <w:rsid w:val="004A0477"/>
    <w:rsid w:val="004B13A7"/>
    <w:rsid w:val="004B7BB7"/>
    <w:rsid w:val="005542B5"/>
    <w:rsid w:val="00554E5A"/>
    <w:rsid w:val="0058787E"/>
    <w:rsid w:val="005D4ED9"/>
    <w:rsid w:val="005D5D09"/>
    <w:rsid w:val="00610807"/>
    <w:rsid w:val="00635E83"/>
    <w:rsid w:val="0065225E"/>
    <w:rsid w:val="00657D71"/>
    <w:rsid w:val="00690F3B"/>
    <w:rsid w:val="006A5962"/>
    <w:rsid w:val="006A5CBE"/>
    <w:rsid w:val="00707376"/>
    <w:rsid w:val="0072252D"/>
    <w:rsid w:val="007353D3"/>
    <w:rsid w:val="00763F7F"/>
    <w:rsid w:val="0077531D"/>
    <w:rsid w:val="00783CB5"/>
    <w:rsid w:val="007D39FE"/>
    <w:rsid w:val="007D7A87"/>
    <w:rsid w:val="007F7521"/>
    <w:rsid w:val="008121C9"/>
    <w:rsid w:val="00843AB8"/>
    <w:rsid w:val="00864A7D"/>
    <w:rsid w:val="00885E3A"/>
    <w:rsid w:val="0089624F"/>
    <w:rsid w:val="008C0668"/>
    <w:rsid w:val="008D4DF8"/>
    <w:rsid w:val="008D4ED2"/>
    <w:rsid w:val="008D74EF"/>
    <w:rsid w:val="008F31A7"/>
    <w:rsid w:val="0093265E"/>
    <w:rsid w:val="00984D25"/>
    <w:rsid w:val="00995AB7"/>
    <w:rsid w:val="009A23A3"/>
    <w:rsid w:val="009A2D55"/>
    <w:rsid w:val="009C34BF"/>
    <w:rsid w:val="009D6A5A"/>
    <w:rsid w:val="009E19E9"/>
    <w:rsid w:val="009E72E1"/>
    <w:rsid w:val="00A04558"/>
    <w:rsid w:val="00A2374A"/>
    <w:rsid w:val="00A3699A"/>
    <w:rsid w:val="00A60F2E"/>
    <w:rsid w:val="00A62D31"/>
    <w:rsid w:val="00A86B70"/>
    <w:rsid w:val="00AA7169"/>
    <w:rsid w:val="00AB3696"/>
    <w:rsid w:val="00AF613A"/>
    <w:rsid w:val="00B34966"/>
    <w:rsid w:val="00B351E1"/>
    <w:rsid w:val="00B420A5"/>
    <w:rsid w:val="00B522BE"/>
    <w:rsid w:val="00B87EE8"/>
    <w:rsid w:val="00B97872"/>
    <w:rsid w:val="00BA191E"/>
    <w:rsid w:val="00BA3E00"/>
    <w:rsid w:val="00BB32B0"/>
    <w:rsid w:val="00BC1949"/>
    <w:rsid w:val="00BC5855"/>
    <w:rsid w:val="00BD4A7B"/>
    <w:rsid w:val="00BF78C4"/>
    <w:rsid w:val="00C024D1"/>
    <w:rsid w:val="00C04CB5"/>
    <w:rsid w:val="00C16454"/>
    <w:rsid w:val="00C23E17"/>
    <w:rsid w:val="00C34370"/>
    <w:rsid w:val="00C34F8D"/>
    <w:rsid w:val="00C42E4F"/>
    <w:rsid w:val="00C61D34"/>
    <w:rsid w:val="00C8081C"/>
    <w:rsid w:val="00CC0F3A"/>
    <w:rsid w:val="00CC1586"/>
    <w:rsid w:val="00CC7C74"/>
    <w:rsid w:val="00CF1021"/>
    <w:rsid w:val="00D07503"/>
    <w:rsid w:val="00D1528D"/>
    <w:rsid w:val="00D278F1"/>
    <w:rsid w:val="00D334EA"/>
    <w:rsid w:val="00D55377"/>
    <w:rsid w:val="00D86803"/>
    <w:rsid w:val="00DC369B"/>
    <w:rsid w:val="00DD063F"/>
    <w:rsid w:val="00DE4726"/>
    <w:rsid w:val="00E067D9"/>
    <w:rsid w:val="00E34831"/>
    <w:rsid w:val="00E45265"/>
    <w:rsid w:val="00E4696A"/>
    <w:rsid w:val="00E54D33"/>
    <w:rsid w:val="00E633CA"/>
    <w:rsid w:val="00E6745A"/>
    <w:rsid w:val="00E81FF1"/>
    <w:rsid w:val="00E96E43"/>
    <w:rsid w:val="00EB6566"/>
    <w:rsid w:val="00ED43F8"/>
    <w:rsid w:val="00EE5D03"/>
    <w:rsid w:val="00EF02F3"/>
    <w:rsid w:val="00EF0524"/>
    <w:rsid w:val="00EF3AC8"/>
    <w:rsid w:val="00F15B96"/>
    <w:rsid w:val="00F1685E"/>
    <w:rsid w:val="00F238D9"/>
    <w:rsid w:val="00F73337"/>
    <w:rsid w:val="00FA42F5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AC17"/>
  <w15:chartTrackingRefBased/>
  <w15:docId w15:val="{E4BAF3D1-18A0-4B86-926B-35BBB0C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5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34"/>
  </w:style>
  <w:style w:type="paragraph" w:styleId="Footer">
    <w:name w:val="footer"/>
    <w:basedOn w:val="Normal"/>
    <w:link w:val="FooterChar"/>
    <w:uiPriority w:val="99"/>
    <w:unhideWhenUsed/>
    <w:rsid w:val="00C6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6244</TotalTime>
  <Pages>2</Pages>
  <Words>587</Words>
  <Characters>3510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Anne Hall</dc:creator>
  <cp:keywords/>
  <dc:description/>
  <cp:lastModifiedBy>Lee Anne Hall</cp:lastModifiedBy>
  <cp:revision>70</cp:revision>
  <cp:lastPrinted>2026-03-13T12:05:00Z</cp:lastPrinted>
  <dcterms:created xsi:type="dcterms:W3CDTF">2026-04-15T13:29:00Z</dcterms:created>
  <dcterms:modified xsi:type="dcterms:W3CDTF">2026-04-28T12:01:00Z</dcterms:modified>
</cp:coreProperties>
</file>